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285" w:rsidRDefault="00555285" w:rsidP="00555285">
      <w:pPr>
        <w:pStyle w:val="KeinLeerraum"/>
        <w:jc w:val="both"/>
        <w:rPr>
          <w:rFonts w:ascii="Arial" w:hAnsi="Arial" w:cs="Arial"/>
          <w:b/>
          <w:lang w:val="en-US"/>
        </w:rPr>
      </w:pPr>
      <w:r w:rsidRPr="00555285">
        <w:rPr>
          <w:rFonts w:ascii="Arial" w:hAnsi="Arial" w:cs="Arial"/>
          <w:b/>
          <w:lang w:val="en-US"/>
        </w:rPr>
        <w:t xml:space="preserve">REPLACEMENT </w:t>
      </w:r>
      <w:r w:rsidRPr="00555285">
        <w:rPr>
          <w:rFonts w:ascii="Arial" w:hAnsi="Arial" w:cs="Arial"/>
          <w:b/>
          <w:lang w:val="en-US"/>
        </w:rPr>
        <w:t xml:space="preserve"> RADIATOR</w:t>
      </w:r>
    </w:p>
    <w:p w:rsidR="00555285" w:rsidRPr="00555285" w:rsidRDefault="00555285" w:rsidP="00555285">
      <w:pPr>
        <w:pStyle w:val="KeinLeerraum"/>
        <w:jc w:val="both"/>
        <w:rPr>
          <w:rFonts w:ascii="Arial" w:hAnsi="Arial" w:cs="Arial"/>
          <w:b/>
          <w:lang w:val="en-US"/>
        </w:rPr>
      </w:pPr>
    </w:p>
    <w:p w:rsidR="00555285" w:rsidRPr="00555285" w:rsidRDefault="00555285" w:rsidP="00555285">
      <w:pPr>
        <w:pStyle w:val="KeinLeerraum"/>
        <w:jc w:val="both"/>
        <w:rPr>
          <w:rFonts w:ascii="Arial" w:hAnsi="Arial" w:cs="Arial"/>
          <w:b/>
          <w:color w:val="000000"/>
          <w:lang w:val="en-US"/>
        </w:rPr>
      </w:pPr>
      <w:r w:rsidRPr="00555285">
        <w:rPr>
          <w:rFonts w:ascii="Arial" w:hAnsi="Arial" w:cs="Arial"/>
          <w:b/>
          <w:color w:val="000000"/>
          <w:lang w:val="en-US"/>
        </w:rPr>
        <w:t>Material &amp; Surface</w:t>
      </w:r>
    </w:p>
    <w:p w:rsidR="00555285" w:rsidRDefault="00555285" w:rsidP="00555285">
      <w:pPr>
        <w:pStyle w:val="KeinLeerraum"/>
        <w:jc w:val="both"/>
        <w:rPr>
          <w:rFonts w:ascii="Arial" w:hAnsi="Arial" w:cs="Arial"/>
          <w:color w:val="000000"/>
          <w:lang w:val="en-US"/>
        </w:rPr>
      </w:pPr>
      <w:r w:rsidRPr="00555285">
        <w:rPr>
          <w:rFonts w:ascii="Arial" w:hAnsi="Arial" w:cs="Arial"/>
          <w:color w:val="000000"/>
          <w:lang w:val="en-US"/>
        </w:rPr>
        <w:t xml:space="preserve">Made of cold-rolled sheet steel, in accordance with EN 442-1, with a stylish and robust </w:t>
      </w:r>
    </w:p>
    <w:p w:rsidR="00555285" w:rsidRPr="00555285" w:rsidRDefault="00555285" w:rsidP="00555285">
      <w:pPr>
        <w:pStyle w:val="KeinLeerraum"/>
        <w:jc w:val="both"/>
        <w:rPr>
          <w:rFonts w:ascii="Arial" w:hAnsi="Arial" w:cs="Arial"/>
          <w:color w:val="000000"/>
          <w:lang w:val="en-US"/>
        </w:rPr>
      </w:pPr>
      <w:r w:rsidRPr="00555285">
        <w:rPr>
          <w:rFonts w:ascii="Arial" w:hAnsi="Arial" w:cs="Arial"/>
          <w:color w:val="000000"/>
          <w:lang w:val="en-US"/>
        </w:rPr>
        <w:t>fluting with ribs at</w:t>
      </w:r>
      <w:r>
        <w:rPr>
          <w:rFonts w:ascii="Arial" w:hAnsi="Arial" w:cs="Arial"/>
          <w:color w:val="000000"/>
          <w:lang w:val="en-US"/>
        </w:rPr>
        <w:t xml:space="preserve"> </w:t>
      </w:r>
      <w:r w:rsidRPr="00555285">
        <w:rPr>
          <w:rFonts w:ascii="Arial" w:hAnsi="Arial" w:cs="Arial"/>
          <w:color w:val="000000"/>
          <w:lang w:val="en-US"/>
        </w:rPr>
        <w:t xml:space="preserve">40 mm intervals; undercoating in accordance with DIN 55900 part 1, </w:t>
      </w:r>
      <w:proofErr w:type="spellStart"/>
      <w:r w:rsidRPr="00555285">
        <w:rPr>
          <w:rFonts w:ascii="Arial" w:hAnsi="Arial" w:cs="Arial"/>
          <w:color w:val="000000"/>
          <w:lang w:val="en-US"/>
        </w:rPr>
        <w:t>stoved</w:t>
      </w:r>
      <w:proofErr w:type="spellEnd"/>
      <w:r w:rsidRPr="00555285">
        <w:rPr>
          <w:rFonts w:ascii="Arial" w:hAnsi="Arial" w:cs="Arial"/>
          <w:color w:val="000000"/>
          <w:lang w:val="en-US"/>
        </w:rPr>
        <w:t xml:space="preserve"> at 190° C; finished with an electrostatic</w:t>
      </w:r>
      <w:r>
        <w:rPr>
          <w:rFonts w:ascii="Arial" w:hAnsi="Arial" w:cs="Arial"/>
          <w:color w:val="000000"/>
          <w:lang w:val="en-US"/>
        </w:rPr>
        <w:t xml:space="preserve"> </w:t>
      </w:r>
      <w:r w:rsidRPr="00555285">
        <w:rPr>
          <w:rFonts w:ascii="Arial" w:hAnsi="Arial" w:cs="Arial"/>
          <w:color w:val="000000"/>
          <w:lang w:val="en-US"/>
        </w:rPr>
        <w:t xml:space="preserve">powder coating, in accordance with DIN 55900 part 2, in standard </w:t>
      </w:r>
      <w:proofErr w:type="spellStart"/>
      <w:r w:rsidRPr="00555285">
        <w:rPr>
          <w:rFonts w:ascii="Arial" w:hAnsi="Arial" w:cs="Arial"/>
          <w:color w:val="000000"/>
          <w:lang w:val="en-US"/>
        </w:rPr>
        <w:t>colour</w:t>
      </w:r>
      <w:proofErr w:type="spellEnd"/>
      <w:r w:rsidRPr="00555285">
        <w:rPr>
          <w:rFonts w:ascii="Arial" w:hAnsi="Arial" w:cs="Arial"/>
          <w:color w:val="000000"/>
          <w:lang w:val="en-US"/>
        </w:rPr>
        <w:t xml:space="preserve"> 9016; </w:t>
      </w:r>
      <w:proofErr w:type="spellStart"/>
      <w:r w:rsidRPr="00555285">
        <w:rPr>
          <w:rFonts w:ascii="Arial" w:hAnsi="Arial" w:cs="Arial"/>
          <w:color w:val="000000"/>
          <w:lang w:val="en-US"/>
        </w:rPr>
        <w:t>stoved</w:t>
      </w:r>
      <w:proofErr w:type="spellEnd"/>
      <w:r w:rsidRPr="00555285">
        <w:rPr>
          <w:rFonts w:ascii="Arial" w:hAnsi="Arial" w:cs="Arial"/>
          <w:color w:val="000000"/>
          <w:lang w:val="en-US"/>
        </w:rPr>
        <w:t xml:space="preserve"> at an object temperature of</w:t>
      </w:r>
      <w:r>
        <w:rPr>
          <w:rFonts w:ascii="Arial" w:hAnsi="Arial" w:cs="Arial"/>
          <w:color w:val="000000"/>
          <w:lang w:val="en-US"/>
        </w:rPr>
        <w:t xml:space="preserve"> </w:t>
      </w:r>
      <w:r w:rsidRPr="00555285">
        <w:rPr>
          <w:rFonts w:ascii="Arial" w:hAnsi="Arial" w:cs="Arial"/>
          <w:color w:val="000000"/>
          <w:lang w:val="en-US"/>
        </w:rPr>
        <w:t>210° C.</w:t>
      </w:r>
    </w:p>
    <w:p w:rsidR="00555285" w:rsidRPr="00555285" w:rsidRDefault="00555285" w:rsidP="00555285">
      <w:pPr>
        <w:pStyle w:val="KeinLeerraum"/>
        <w:jc w:val="both"/>
        <w:rPr>
          <w:rFonts w:ascii="Arial" w:hAnsi="Arial" w:cs="Arial"/>
          <w:b/>
          <w:color w:val="000000"/>
          <w:lang w:val="en-US"/>
        </w:rPr>
      </w:pPr>
      <w:r w:rsidRPr="00555285">
        <w:rPr>
          <w:rFonts w:ascii="Arial" w:hAnsi="Arial" w:cs="Arial"/>
          <w:b/>
          <w:color w:val="000000"/>
          <w:lang w:val="en-US"/>
        </w:rPr>
        <w:t>Equipment</w:t>
      </w:r>
    </w:p>
    <w:p w:rsidR="00555285" w:rsidRPr="00555285" w:rsidRDefault="00555285" w:rsidP="00555285">
      <w:pPr>
        <w:pStyle w:val="KeinLeerraum"/>
        <w:jc w:val="both"/>
        <w:rPr>
          <w:rFonts w:ascii="Arial" w:hAnsi="Arial" w:cs="Arial"/>
          <w:color w:val="000000"/>
          <w:lang w:val="en-US"/>
        </w:rPr>
      </w:pPr>
      <w:r w:rsidRPr="00555285">
        <w:rPr>
          <w:rFonts w:ascii="Arial" w:hAnsi="Arial" w:cs="Arial"/>
          <w:color w:val="000000"/>
          <w:lang w:val="en-US"/>
        </w:rPr>
        <w:t>Equipped with wall brackets that are welded onto the back, and with a detachable top cover and two closed side</w:t>
      </w:r>
    </w:p>
    <w:p w:rsidR="00555285" w:rsidRPr="00555285" w:rsidRDefault="00555285" w:rsidP="00555285">
      <w:pPr>
        <w:pStyle w:val="KeinLeerraum"/>
        <w:jc w:val="both"/>
        <w:rPr>
          <w:rFonts w:ascii="Arial" w:hAnsi="Arial" w:cs="Arial"/>
          <w:color w:val="000000"/>
          <w:lang w:val="en-US"/>
        </w:rPr>
      </w:pPr>
      <w:r w:rsidRPr="00555285">
        <w:rPr>
          <w:rFonts w:ascii="Arial" w:hAnsi="Arial" w:cs="Arial"/>
          <w:color w:val="000000"/>
          <w:lang w:val="en-US"/>
        </w:rPr>
        <w:t>panels (for types 21 K-S, 22 K and 33 K); the covering complies with the former BAGUV regulations.</w:t>
      </w:r>
    </w:p>
    <w:p w:rsidR="00555285" w:rsidRPr="00555285" w:rsidRDefault="00555285" w:rsidP="00555285">
      <w:pPr>
        <w:pStyle w:val="KeinLeerraum"/>
        <w:jc w:val="both"/>
        <w:rPr>
          <w:rFonts w:ascii="Arial" w:hAnsi="Arial" w:cs="Arial"/>
          <w:b/>
          <w:color w:val="000000"/>
          <w:lang w:val="en-US"/>
        </w:rPr>
      </w:pPr>
      <w:r w:rsidRPr="00555285">
        <w:rPr>
          <w:rFonts w:ascii="Arial" w:hAnsi="Arial" w:cs="Arial"/>
          <w:b/>
          <w:color w:val="000000"/>
          <w:lang w:val="en-US"/>
        </w:rPr>
        <w:t>Assembly</w:t>
      </w:r>
    </w:p>
    <w:p w:rsidR="00555285" w:rsidRPr="00555285" w:rsidRDefault="00555285" w:rsidP="00555285">
      <w:pPr>
        <w:pStyle w:val="KeinLeerraum"/>
        <w:jc w:val="both"/>
        <w:rPr>
          <w:rFonts w:ascii="Arial" w:hAnsi="Arial" w:cs="Arial"/>
          <w:color w:val="000000"/>
          <w:lang w:val="en-US"/>
        </w:rPr>
      </w:pPr>
      <w:r w:rsidRPr="00555285">
        <w:rPr>
          <w:rFonts w:ascii="Arial" w:hAnsi="Arial" w:cs="Arial"/>
          <w:color w:val="000000"/>
          <w:lang w:val="en-US"/>
        </w:rPr>
        <w:t xml:space="preserve">Disassembling and assembling of the top cover by means of decor-clips (in standard </w:t>
      </w:r>
      <w:proofErr w:type="spellStart"/>
      <w:r w:rsidRPr="00555285">
        <w:rPr>
          <w:rFonts w:ascii="Arial" w:hAnsi="Arial" w:cs="Arial"/>
          <w:color w:val="000000"/>
          <w:lang w:val="en-US"/>
        </w:rPr>
        <w:t>colour</w:t>
      </w:r>
      <w:proofErr w:type="spellEnd"/>
      <w:r w:rsidRPr="00555285">
        <w:rPr>
          <w:rFonts w:ascii="Arial" w:hAnsi="Arial" w:cs="Arial"/>
          <w:color w:val="000000"/>
          <w:lang w:val="en-US"/>
        </w:rPr>
        <w:t xml:space="preserve"> 9016); verification of heat</w:t>
      </w:r>
    </w:p>
    <w:p w:rsidR="00555285" w:rsidRPr="00555285" w:rsidRDefault="00555285" w:rsidP="00555285">
      <w:pPr>
        <w:pStyle w:val="KeinLeerraum"/>
        <w:jc w:val="both"/>
        <w:rPr>
          <w:rFonts w:ascii="Arial" w:hAnsi="Arial" w:cs="Arial"/>
          <w:color w:val="000000"/>
          <w:lang w:val="en-US"/>
        </w:rPr>
      </w:pPr>
      <w:r w:rsidRPr="00555285">
        <w:rPr>
          <w:rFonts w:ascii="Arial" w:hAnsi="Arial" w:cs="Arial"/>
          <w:color w:val="000000"/>
          <w:lang w:val="en-US"/>
        </w:rPr>
        <w:t>emission in accordance with EN 442; permanent monitoring of production process in accordance with EN-ISO 9001;</w:t>
      </w:r>
    </w:p>
    <w:p w:rsidR="00555285" w:rsidRPr="00555285" w:rsidRDefault="00555285" w:rsidP="00555285">
      <w:pPr>
        <w:pStyle w:val="KeinLeerraum"/>
        <w:jc w:val="both"/>
        <w:rPr>
          <w:rFonts w:ascii="Arial" w:hAnsi="Arial" w:cs="Arial"/>
          <w:color w:val="000000"/>
          <w:lang w:val="en-US"/>
        </w:rPr>
      </w:pPr>
      <w:r w:rsidRPr="00555285">
        <w:rPr>
          <w:rFonts w:ascii="Arial" w:hAnsi="Arial" w:cs="Arial"/>
          <w:color w:val="000000"/>
          <w:lang w:val="en-US"/>
        </w:rPr>
        <w:t>a fi t-up aid, made of cardboard, is added; triple-packed (cardboard packaging, edge protection, shrink foil).</w:t>
      </w:r>
    </w:p>
    <w:p w:rsidR="00555285" w:rsidRPr="00555285" w:rsidRDefault="00555285" w:rsidP="00555285">
      <w:pPr>
        <w:pStyle w:val="KeinLeerraum"/>
        <w:jc w:val="both"/>
        <w:rPr>
          <w:rFonts w:ascii="Arial" w:hAnsi="Arial" w:cs="Arial"/>
          <w:b/>
          <w:color w:val="000000"/>
        </w:rPr>
      </w:pPr>
      <w:r w:rsidRPr="00555285">
        <w:rPr>
          <w:rFonts w:ascii="Arial" w:hAnsi="Arial" w:cs="Arial"/>
          <w:b/>
          <w:color w:val="000000"/>
        </w:rPr>
        <w:t>Connection</w:t>
      </w:r>
    </w:p>
    <w:p w:rsidR="001B33F9" w:rsidRPr="00555285" w:rsidRDefault="00555285" w:rsidP="00555285">
      <w:pPr>
        <w:pStyle w:val="KeinLeerraum"/>
        <w:jc w:val="both"/>
        <w:rPr>
          <w:rFonts w:ascii="Arial" w:hAnsi="Arial" w:cs="Arial"/>
          <w:color w:val="000000"/>
        </w:rPr>
      </w:pPr>
      <w:r w:rsidRPr="00555285">
        <w:rPr>
          <w:rFonts w:ascii="Arial" w:hAnsi="Arial" w:cs="Arial"/>
          <w:color w:val="000000"/>
        </w:rPr>
        <w:t xml:space="preserve">4 x internal </w:t>
      </w:r>
      <w:proofErr w:type="spellStart"/>
      <w:r w:rsidRPr="00555285">
        <w:rPr>
          <w:rFonts w:ascii="Arial" w:hAnsi="Arial" w:cs="Arial"/>
          <w:color w:val="000000"/>
        </w:rPr>
        <w:t>thread</w:t>
      </w:r>
      <w:proofErr w:type="spellEnd"/>
      <w:r w:rsidRPr="00555285">
        <w:rPr>
          <w:rFonts w:ascii="Arial" w:hAnsi="Arial" w:cs="Arial"/>
          <w:color w:val="000000"/>
        </w:rPr>
        <w:t xml:space="preserve"> G 1⁄2“</w:t>
      </w:r>
    </w:p>
    <w:p w:rsidR="00555285" w:rsidRPr="00555285" w:rsidRDefault="00555285" w:rsidP="00555285">
      <w:pPr>
        <w:pStyle w:val="KeinLeerraum"/>
        <w:jc w:val="both"/>
        <w:rPr>
          <w:rFonts w:ascii="Arial" w:hAnsi="Arial" w:cs="Arial"/>
          <w:color w:val="000000"/>
        </w:rPr>
      </w:pPr>
    </w:p>
    <w:p w:rsidR="00555285" w:rsidRPr="00555285" w:rsidRDefault="00555285" w:rsidP="00555285">
      <w:pPr>
        <w:pStyle w:val="KeinLeerraum"/>
        <w:jc w:val="both"/>
        <w:rPr>
          <w:rFonts w:ascii="Arial" w:hAnsi="Arial" w:cs="Arial"/>
          <w:color w:val="000000"/>
        </w:rPr>
      </w:pPr>
    </w:p>
    <w:p w:rsidR="00555285" w:rsidRPr="00555285" w:rsidRDefault="00555285" w:rsidP="00555285">
      <w:pPr>
        <w:pStyle w:val="KeinLeerraum"/>
        <w:jc w:val="both"/>
        <w:rPr>
          <w:rFonts w:ascii="Arial" w:hAnsi="Arial" w:cs="Arial"/>
          <w:b/>
          <w:color w:val="000000"/>
          <w:lang w:val="en-GB"/>
        </w:rPr>
      </w:pPr>
      <w:r w:rsidRPr="00555285">
        <w:rPr>
          <w:rFonts w:ascii="Arial" w:hAnsi="Arial" w:cs="Arial"/>
          <w:b/>
          <w:color w:val="000000"/>
          <w:lang w:val="en-GB"/>
        </w:rPr>
        <w:t xml:space="preserve">KONTEC </w:t>
      </w:r>
      <w:r>
        <w:rPr>
          <w:rFonts w:ascii="Arial" w:hAnsi="Arial" w:cs="Arial"/>
          <w:b/>
          <w:color w:val="000000"/>
          <w:lang w:val="en-GB"/>
        </w:rPr>
        <w:t>replacement</w:t>
      </w:r>
      <w:r w:rsidRPr="00555285">
        <w:rPr>
          <w:rFonts w:ascii="Arial" w:hAnsi="Arial" w:cs="Arial"/>
          <w:b/>
          <w:color w:val="000000"/>
          <w:lang w:val="en-GB"/>
        </w:rPr>
        <w:t xml:space="preserve"> radiator</w:t>
      </w:r>
    </w:p>
    <w:p w:rsidR="00555285" w:rsidRPr="00555285" w:rsidRDefault="00555285" w:rsidP="00555285">
      <w:pPr>
        <w:pStyle w:val="KeinLeerraum"/>
        <w:jc w:val="both"/>
        <w:rPr>
          <w:rFonts w:ascii="Arial" w:hAnsi="Arial" w:cs="Arial"/>
          <w:color w:val="000000"/>
          <w:lang w:val="en-GB"/>
        </w:rPr>
      </w:pP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 xml:space="preserve">KONTEC </w:t>
      </w:r>
      <w:r>
        <w:rPr>
          <w:rFonts w:ascii="Arial" w:hAnsi="Arial" w:cs="Arial"/>
          <w:color w:val="000000"/>
          <w:lang w:val="en-GB"/>
        </w:rPr>
        <w:t>replacement</w:t>
      </w:r>
      <w:r w:rsidRPr="00555285">
        <w:rPr>
          <w:rFonts w:ascii="Arial" w:hAnsi="Arial" w:cs="Arial"/>
          <w:color w:val="000000"/>
          <w:lang w:val="en-GB"/>
        </w:rPr>
        <w:t xml:space="preserve"> radiators are radiators in pressure-resistance welded design, consisting of 2 or 3 serially arranged and 4 or 8 stacked, water-containing rectangular steel tubes 70 x 11 x 1,5/2 mm.</w:t>
      </w:r>
    </w:p>
    <w:p w:rsidR="00555285" w:rsidRPr="00555285" w:rsidRDefault="00555285" w:rsidP="00555285">
      <w:pPr>
        <w:pStyle w:val="KeinLeerraum"/>
        <w:jc w:val="both"/>
        <w:rPr>
          <w:rFonts w:ascii="Arial" w:hAnsi="Arial" w:cs="Arial"/>
          <w:color w:val="000000"/>
          <w:lang w:val="en-GB"/>
        </w:rPr>
      </w:pPr>
    </w:p>
    <w:p w:rsidR="00555285" w:rsidRPr="00555285" w:rsidRDefault="00555285" w:rsidP="00555285">
      <w:pPr>
        <w:pStyle w:val="KeinLeerraum"/>
        <w:jc w:val="both"/>
        <w:rPr>
          <w:rFonts w:ascii="Arial" w:hAnsi="Arial" w:cs="Arial"/>
          <w:color w:val="000000"/>
          <w:lang w:val="en-GB"/>
        </w:rPr>
      </w:pPr>
      <w:r w:rsidRPr="00555285">
        <w:rPr>
          <w:rFonts w:ascii="Arial" w:hAnsi="Arial" w:cs="Arial"/>
          <w:color w:val="000000"/>
          <w:lang w:val="en-GB"/>
        </w:rPr>
        <w:t>Normal design:</w:t>
      </w:r>
    </w:p>
    <w:p w:rsidR="00555285" w:rsidRPr="00555285" w:rsidRDefault="00555285" w:rsidP="00555285">
      <w:pPr>
        <w:pStyle w:val="KeinLeerraum"/>
        <w:jc w:val="both"/>
        <w:rPr>
          <w:rFonts w:ascii="Arial" w:hAnsi="Arial" w:cs="Arial"/>
          <w:color w:val="000000"/>
          <w:lang w:val="en-GB"/>
        </w:rPr>
      </w:pPr>
      <w:r w:rsidRPr="00555285">
        <w:rPr>
          <w:rFonts w:ascii="Arial" w:hAnsi="Arial" w:cs="Arial"/>
          <w:color w:val="000000"/>
          <w:lang w:val="en-GB"/>
        </w:rPr>
        <w:t>Rectangular steel tube             70 x 11 x 1,5 mm (max. 5 bar)</w:t>
      </w:r>
    </w:p>
    <w:p w:rsidR="00555285" w:rsidRPr="00555285" w:rsidRDefault="00555285" w:rsidP="00555285">
      <w:pPr>
        <w:pStyle w:val="KeinLeerraum"/>
        <w:jc w:val="both"/>
        <w:rPr>
          <w:rFonts w:ascii="Arial" w:hAnsi="Arial" w:cs="Arial"/>
          <w:color w:val="000000"/>
          <w:lang w:val="en-GB"/>
        </w:rPr>
      </w:pPr>
      <w:r w:rsidRPr="00555285">
        <w:rPr>
          <w:rFonts w:ascii="Arial" w:hAnsi="Arial" w:cs="Arial"/>
          <w:color w:val="000000"/>
          <w:lang w:val="en-GB"/>
        </w:rPr>
        <w:t>High-pressure design:</w:t>
      </w:r>
    </w:p>
    <w:p w:rsidR="00555285" w:rsidRPr="00555285" w:rsidRDefault="00555285" w:rsidP="00555285">
      <w:pPr>
        <w:pStyle w:val="KeinLeerraum"/>
        <w:jc w:val="both"/>
        <w:rPr>
          <w:rFonts w:ascii="Arial" w:hAnsi="Arial" w:cs="Arial"/>
          <w:color w:val="000000"/>
          <w:lang w:val="en-GB"/>
        </w:rPr>
      </w:pPr>
      <w:r w:rsidRPr="00555285">
        <w:rPr>
          <w:rFonts w:ascii="Arial" w:hAnsi="Arial" w:cs="Arial"/>
          <w:color w:val="000000"/>
          <w:lang w:val="en-GB"/>
        </w:rPr>
        <w:t>Rectangular steel tube             70 x 11 x 2,0 mm (max. 8 bar)</w:t>
      </w:r>
    </w:p>
    <w:p w:rsidR="00555285" w:rsidRPr="00555285" w:rsidRDefault="00555285" w:rsidP="00555285">
      <w:pPr>
        <w:pStyle w:val="KeinLeerraum"/>
        <w:jc w:val="both"/>
        <w:rPr>
          <w:rFonts w:ascii="Arial" w:hAnsi="Arial" w:cs="Arial"/>
          <w:color w:val="000000"/>
          <w:lang w:val="en-GB"/>
        </w:rPr>
      </w:pP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There is a 2 mm gap between the heating tubes, ensuring increased corrosion safety. Priming coat with high-quality electrophoretic coating; annealed at 165°C, completely lacquered with electrostatic powder coating according to DIN 55900, part 2, in RAL 9016 (available in many RAL and sanitary colours on request and for an additional charge), annealed at 180°C object temperature.</w:t>
      </w: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 xml:space="preserve">All KONTEC modernisation radiators come with lateral parts and a top cover. In addition, a bleeding valve and a </w:t>
      </w:r>
      <w:proofErr w:type="spellStart"/>
      <w:r w:rsidRPr="00555285">
        <w:rPr>
          <w:rFonts w:ascii="Arial" w:hAnsi="Arial" w:cs="Arial"/>
          <w:color w:val="000000"/>
          <w:lang w:val="en-GB"/>
        </w:rPr>
        <w:t>turnable</w:t>
      </w:r>
      <w:proofErr w:type="spellEnd"/>
      <w:r w:rsidRPr="00555285">
        <w:rPr>
          <w:rFonts w:ascii="Arial" w:hAnsi="Arial" w:cs="Arial"/>
          <w:color w:val="000000"/>
          <w:lang w:val="en-GB"/>
        </w:rPr>
        <w:t xml:space="preserve"> vent plug are fitted into each KONTEC modernisation radiator ex works. KONTEC modernisation radiators comply with the former BAGUV guidelines; output according to DIN EN 442; packaged three-fold (cardboard, edge protection, shrink film). Connections 4 x G 1/2 I.G. according to customer specifications. </w:t>
      </w:r>
    </w:p>
    <w:p w:rsidR="00555285" w:rsidRPr="00555285" w:rsidRDefault="00555285" w:rsidP="00555285">
      <w:pPr>
        <w:pStyle w:val="KeinLeerraum"/>
        <w:jc w:val="both"/>
        <w:rPr>
          <w:rFonts w:ascii="Arial" w:hAnsi="Arial" w:cs="Arial"/>
          <w:color w:val="000000"/>
          <w:lang w:val="en-GB"/>
        </w:rPr>
      </w:pP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 xml:space="preserve">Type: </w:t>
      </w: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 xml:space="preserve">Construction height [mm]: </w:t>
      </w: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 xml:space="preserve">Construction length [mm]: </w:t>
      </w: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 xml:space="preserve">Output [Watt]: </w:t>
      </w: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 xml:space="preserve">Items: </w:t>
      </w: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 xml:space="preserve">Pressure [bar]: </w:t>
      </w:r>
    </w:p>
    <w:p w:rsidR="00555285" w:rsidRPr="00555285" w:rsidRDefault="00555285" w:rsidP="00555285">
      <w:pPr>
        <w:pStyle w:val="KeinLeerraum"/>
        <w:jc w:val="both"/>
        <w:rPr>
          <w:rFonts w:ascii="Arial" w:hAnsi="Arial" w:cs="Arial"/>
          <w:lang w:val="en-GB"/>
        </w:rPr>
      </w:pPr>
      <w:r w:rsidRPr="00555285">
        <w:rPr>
          <w:rFonts w:ascii="Arial" w:hAnsi="Arial" w:cs="Arial"/>
          <w:color w:val="000000"/>
          <w:lang w:val="en-GB"/>
        </w:rPr>
        <w:t xml:space="preserve">Connections: </w:t>
      </w:r>
    </w:p>
    <w:p w:rsidR="00555285" w:rsidRPr="00555285" w:rsidRDefault="00555285" w:rsidP="00555285">
      <w:pPr>
        <w:pStyle w:val="KeinLeerraum"/>
        <w:jc w:val="both"/>
        <w:rPr>
          <w:rFonts w:ascii="Arial" w:hAnsi="Arial" w:cs="Arial"/>
          <w:color w:val="000000"/>
          <w:lang w:val="en-GB"/>
        </w:rPr>
      </w:pPr>
      <w:bookmarkStart w:id="0" w:name="_GoBack"/>
      <w:bookmarkEnd w:id="0"/>
      <w:r w:rsidRPr="00555285">
        <w:rPr>
          <w:rFonts w:ascii="Arial" w:hAnsi="Arial" w:cs="Arial"/>
          <w:color w:val="000000"/>
          <w:lang w:val="en-GB"/>
        </w:rPr>
        <w:t>Colour:</w:t>
      </w:r>
    </w:p>
    <w:p w:rsidR="00555285" w:rsidRPr="00555285" w:rsidRDefault="00555285" w:rsidP="00555285">
      <w:pPr>
        <w:pStyle w:val="KeinLeerraum"/>
        <w:jc w:val="both"/>
        <w:rPr>
          <w:rFonts w:ascii="Arial" w:hAnsi="Arial" w:cs="Arial"/>
          <w:lang w:val="en-GB"/>
        </w:rPr>
      </w:pPr>
    </w:p>
    <w:p w:rsidR="00555285" w:rsidRDefault="00555285" w:rsidP="00555285">
      <w:pPr>
        <w:pStyle w:val="KeinLeerraum"/>
        <w:jc w:val="both"/>
        <w:rPr>
          <w:rFonts w:ascii="Arial" w:hAnsi="Arial" w:cs="Arial"/>
          <w:b/>
          <w:bCs/>
          <w:lang w:val="en-GB"/>
        </w:rPr>
      </w:pPr>
    </w:p>
    <w:p w:rsidR="00555285" w:rsidRDefault="00555285" w:rsidP="00555285">
      <w:pPr>
        <w:pStyle w:val="KeinLeerraum"/>
        <w:jc w:val="both"/>
        <w:rPr>
          <w:rFonts w:ascii="Arial" w:hAnsi="Arial" w:cs="Arial"/>
          <w:b/>
          <w:bCs/>
          <w:lang w:val="en-GB"/>
        </w:rPr>
      </w:pPr>
    </w:p>
    <w:p w:rsidR="00555285" w:rsidRDefault="00555285" w:rsidP="00555285">
      <w:pPr>
        <w:pStyle w:val="KeinLeerraum"/>
        <w:jc w:val="both"/>
        <w:rPr>
          <w:rFonts w:ascii="Arial" w:hAnsi="Arial" w:cs="Arial"/>
          <w:b/>
          <w:bCs/>
          <w:lang w:val="en-GB"/>
        </w:rPr>
      </w:pPr>
    </w:p>
    <w:p w:rsidR="00555285" w:rsidRPr="00555285" w:rsidRDefault="00555285" w:rsidP="00555285">
      <w:pPr>
        <w:pStyle w:val="KeinLeerraum"/>
        <w:jc w:val="both"/>
        <w:rPr>
          <w:rFonts w:ascii="Arial" w:hAnsi="Arial" w:cs="Arial"/>
          <w:b/>
          <w:bCs/>
          <w:lang w:val="en-GB"/>
        </w:rPr>
      </w:pPr>
      <w:r>
        <w:rPr>
          <w:rFonts w:ascii="Arial" w:hAnsi="Arial" w:cs="Arial"/>
          <w:b/>
          <w:bCs/>
          <w:lang w:val="en-GB"/>
        </w:rPr>
        <w:t>REPLACEMENT</w:t>
      </w:r>
      <w:r w:rsidRPr="00555285">
        <w:rPr>
          <w:rFonts w:ascii="Arial" w:hAnsi="Arial" w:cs="Arial"/>
          <w:b/>
          <w:bCs/>
          <w:lang w:val="en-GB"/>
        </w:rPr>
        <w:t xml:space="preserve"> DESIGN RADIATOR</w:t>
      </w:r>
    </w:p>
    <w:p w:rsidR="00555285" w:rsidRPr="00555285" w:rsidRDefault="00555285" w:rsidP="00555285">
      <w:pPr>
        <w:pStyle w:val="KeinLeerraum"/>
        <w:jc w:val="both"/>
        <w:rPr>
          <w:rFonts w:ascii="Arial" w:hAnsi="Arial" w:cs="Arial"/>
          <w:lang w:val="en-GB"/>
        </w:rPr>
      </w:pPr>
    </w:p>
    <w:p w:rsidR="00555285" w:rsidRPr="00555285" w:rsidRDefault="00555285" w:rsidP="00555285">
      <w:pPr>
        <w:pStyle w:val="KeinLeerraum"/>
        <w:jc w:val="both"/>
        <w:rPr>
          <w:rFonts w:ascii="Arial" w:hAnsi="Arial" w:cs="Arial"/>
          <w:lang w:val="en-GB"/>
        </w:rPr>
      </w:pPr>
      <w:r w:rsidRPr="00555285">
        <w:rPr>
          <w:rFonts w:ascii="Arial" w:hAnsi="Arial" w:cs="Arial"/>
          <w:lang w:val="en-GB"/>
        </w:rPr>
        <w:t>Consisting of rounded steel precision heating and collection tubes, connected by way of pressure-resistance welding (no visible weld seams). All tube ends are sealed by way of a special rubbing welding method, available as standard model. Max. excess operating pressure 10 bar, excess test pressure 13 bar, max. operating temperature: 110°C, heat output according to DIN EN 442, comes with blind plug and vent plug as well as wall fastening set in the relevant colour of the radiator, with horizontal and vertical radiator alignment options, wet room-proof 2-layer lacquering according to DIN 55900, primed with electrophoretic coating, using water-soluble lacquers; completely lacquered with electrostatic powder coating. Installation option for PTC electric heating element.</w:t>
      </w:r>
    </w:p>
    <w:p w:rsidR="00555285" w:rsidRPr="00555285" w:rsidRDefault="00555285" w:rsidP="00555285">
      <w:pPr>
        <w:pStyle w:val="KeinLeerraum"/>
        <w:jc w:val="both"/>
        <w:rPr>
          <w:rFonts w:ascii="Arial" w:hAnsi="Arial" w:cs="Arial"/>
          <w:lang w:val="en-GB"/>
        </w:rPr>
      </w:pPr>
    </w:p>
    <w:p w:rsidR="00555285" w:rsidRPr="00555285" w:rsidRDefault="00555285" w:rsidP="00555285">
      <w:pPr>
        <w:pStyle w:val="KeinLeerraum"/>
        <w:jc w:val="both"/>
        <w:rPr>
          <w:rFonts w:ascii="Arial" w:hAnsi="Arial" w:cs="Arial"/>
          <w:lang w:val="en-GB"/>
        </w:rPr>
      </w:pPr>
      <w:r w:rsidRPr="00555285">
        <w:rPr>
          <w:rFonts w:ascii="Arial" w:hAnsi="Arial" w:cs="Arial"/>
          <w:lang w:val="en-GB"/>
        </w:rPr>
        <w:t>Coating: Standard design – RAL 9016 (traffic white) various RAL, sanitary and metallic tones according to the colour chart; special colours</w:t>
      </w:r>
    </w:p>
    <w:p w:rsidR="00555285" w:rsidRPr="00555285" w:rsidRDefault="00555285" w:rsidP="00555285">
      <w:pPr>
        <w:pStyle w:val="KeinLeerraum"/>
        <w:jc w:val="both"/>
        <w:rPr>
          <w:rFonts w:ascii="Arial" w:hAnsi="Arial" w:cs="Arial"/>
          <w:lang w:val="en-GB"/>
        </w:rPr>
      </w:pPr>
    </w:p>
    <w:p w:rsidR="00555285" w:rsidRPr="00555285" w:rsidRDefault="00555285" w:rsidP="00555285">
      <w:pPr>
        <w:pStyle w:val="KeinLeerraum"/>
        <w:jc w:val="both"/>
        <w:rPr>
          <w:rFonts w:ascii="Arial" w:hAnsi="Arial" w:cs="Arial"/>
          <w:lang w:val="en-GB"/>
        </w:rPr>
      </w:pPr>
    </w:p>
    <w:p w:rsidR="00555285" w:rsidRPr="00555285" w:rsidRDefault="00555285" w:rsidP="00555285">
      <w:pPr>
        <w:pStyle w:val="KeinLeerraum"/>
        <w:jc w:val="both"/>
        <w:rPr>
          <w:rFonts w:ascii="Arial" w:hAnsi="Arial" w:cs="Arial"/>
          <w:b/>
          <w:bCs/>
          <w:lang w:val="en-GB"/>
        </w:rPr>
      </w:pPr>
      <w:r w:rsidRPr="00555285">
        <w:rPr>
          <w:rFonts w:ascii="Arial" w:hAnsi="Arial" w:cs="Arial"/>
          <w:b/>
          <w:bCs/>
          <w:lang w:val="en-GB"/>
        </w:rPr>
        <w:t>Product families:</w:t>
      </w:r>
    </w:p>
    <w:p w:rsidR="00555285" w:rsidRPr="00555285" w:rsidRDefault="00555285" w:rsidP="00555285">
      <w:pPr>
        <w:pStyle w:val="KeinLeerraum"/>
        <w:jc w:val="both"/>
        <w:rPr>
          <w:rFonts w:ascii="Arial" w:hAnsi="Arial" w:cs="Arial"/>
          <w:lang w:val="en-GB"/>
        </w:rPr>
      </w:pPr>
    </w:p>
    <w:p w:rsidR="00555285" w:rsidRPr="00555285" w:rsidRDefault="00555285" w:rsidP="00555285">
      <w:pPr>
        <w:pStyle w:val="KeinLeerraum"/>
        <w:jc w:val="both"/>
        <w:rPr>
          <w:rFonts w:ascii="Arial" w:hAnsi="Arial" w:cs="Arial"/>
          <w:lang w:val="en-GB"/>
        </w:rPr>
      </w:pPr>
      <w:r w:rsidRPr="00555285">
        <w:rPr>
          <w:rFonts w:ascii="Arial" w:hAnsi="Arial" w:cs="Arial"/>
          <w:b/>
          <w:bCs/>
          <w:lang w:val="en-GB"/>
        </w:rPr>
        <w:t>BAWA</w:t>
      </w:r>
      <w:r w:rsidRPr="00555285">
        <w:rPr>
          <w:rFonts w:ascii="Arial" w:hAnsi="Arial" w:cs="Arial"/>
          <w:lang w:val="en-GB"/>
        </w:rPr>
        <w:t xml:space="preserve"> </w:t>
      </w:r>
      <w:r w:rsidRPr="00555285">
        <w:rPr>
          <w:rFonts w:ascii="Arial" w:hAnsi="Arial" w:cs="Arial"/>
          <w:lang w:val="en-GB"/>
        </w:rPr>
        <w:br/>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Design height: 1196, 1756 mm,</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Design length: 500 and 600 mm</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Construction depth (incl. wall clearance):</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Without spacer ring 97 - 109</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With 1 spacer ring set 109 - 121</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With 2 spacer ring sets 121 - 133</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With 3 spacer ring sets 133 - 145</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For hub spacing: 500, 900, 1000, 446, 546, 846, 946, 560 and 960 mm</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Connections: 2 x G 1/2 I.G. bottom, 2 x G 1/2 I.G. lateral, left or right and 1 x G 1/4 I.G. for vent plugs</w:t>
      </w:r>
    </w:p>
    <w:p w:rsidR="00555285" w:rsidRPr="00555285" w:rsidRDefault="00555285" w:rsidP="00555285">
      <w:pPr>
        <w:pStyle w:val="KeinLeerraum"/>
        <w:jc w:val="both"/>
        <w:rPr>
          <w:rFonts w:ascii="Arial" w:hAnsi="Arial" w:cs="Arial"/>
          <w:lang w:val="en-GB"/>
        </w:rPr>
      </w:pPr>
    </w:p>
    <w:p w:rsidR="00555285" w:rsidRPr="00555285" w:rsidRDefault="00555285" w:rsidP="00555285">
      <w:pPr>
        <w:pStyle w:val="KeinLeerraum"/>
        <w:jc w:val="both"/>
        <w:rPr>
          <w:rFonts w:ascii="Arial" w:hAnsi="Arial" w:cs="Arial"/>
          <w:b/>
          <w:bCs/>
          <w:lang w:val="en-GB"/>
        </w:rPr>
      </w:pPr>
    </w:p>
    <w:p w:rsidR="00555285" w:rsidRPr="00555285" w:rsidRDefault="00555285" w:rsidP="00555285">
      <w:pPr>
        <w:pStyle w:val="KeinLeerraum"/>
        <w:jc w:val="both"/>
        <w:rPr>
          <w:rFonts w:ascii="Arial" w:hAnsi="Arial" w:cs="Arial"/>
          <w:lang w:val="en-GB"/>
        </w:rPr>
      </w:pPr>
      <w:r w:rsidRPr="00555285">
        <w:rPr>
          <w:rFonts w:ascii="Arial" w:hAnsi="Arial" w:cs="Arial"/>
          <w:b/>
          <w:bCs/>
          <w:lang w:val="en-GB"/>
        </w:rPr>
        <w:t xml:space="preserve">BAWA-T </w:t>
      </w:r>
    </w:p>
    <w:p w:rsidR="00555285" w:rsidRPr="00555285" w:rsidRDefault="00555285" w:rsidP="00555285">
      <w:pPr>
        <w:pStyle w:val="KeinLeerraum"/>
        <w:jc w:val="both"/>
        <w:rPr>
          <w:rFonts w:ascii="Arial" w:hAnsi="Arial" w:cs="Arial"/>
          <w:lang w:val="en-GB"/>
        </w:rPr>
      </w:pPr>
    </w:p>
    <w:p w:rsidR="00555285" w:rsidRPr="00555285" w:rsidRDefault="00555285" w:rsidP="00555285">
      <w:pPr>
        <w:pStyle w:val="KeinLeerraum"/>
        <w:jc w:val="both"/>
        <w:rPr>
          <w:rFonts w:ascii="Arial" w:hAnsi="Arial" w:cs="Arial"/>
          <w:lang w:val="en-GB"/>
        </w:rPr>
      </w:pPr>
      <w:r w:rsidRPr="00555285">
        <w:rPr>
          <w:rFonts w:ascii="Arial" w:hAnsi="Arial" w:cs="Arial"/>
          <w:lang w:val="en-GB"/>
        </w:rPr>
        <w:t>Design height: 1194, 1.754 mm,</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Design length: 500 and 600 mm</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Construction depth (incl. wall clearance):</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Without spacer ring 113 - 125</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With 1 spacer ring set 125 - 137</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With 2 spacer ring sets 137 - 149</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With 3 spacer ring sets 149 - 161</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For hub spacing: 500, 900, 1000, 446, 546, 846, 946, 560 and 960 mm</w:t>
      </w:r>
    </w:p>
    <w:p w:rsidR="00555285" w:rsidRPr="00555285" w:rsidRDefault="00555285" w:rsidP="00555285">
      <w:pPr>
        <w:pStyle w:val="KeinLeerraum"/>
        <w:jc w:val="both"/>
        <w:rPr>
          <w:rFonts w:ascii="Arial" w:hAnsi="Arial" w:cs="Arial"/>
          <w:lang w:val="en-GB"/>
        </w:rPr>
      </w:pPr>
      <w:r w:rsidRPr="00555285">
        <w:rPr>
          <w:rFonts w:ascii="Arial" w:hAnsi="Arial" w:cs="Arial"/>
          <w:lang w:val="en-GB"/>
        </w:rPr>
        <w:t>Connections: 2 x G 1/2 I.G. bottom, 2 x G 1/2 I.G. lateral, left or right and 2 x G 1/2 I.G. top</w:t>
      </w:r>
    </w:p>
    <w:p w:rsidR="00555285" w:rsidRPr="00555285" w:rsidRDefault="00555285" w:rsidP="00555285">
      <w:pPr>
        <w:pStyle w:val="KeinLeerraum"/>
        <w:jc w:val="both"/>
        <w:rPr>
          <w:rFonts w:ascii="Arial" w:hAnsi="Arial" w:cs="Arial"/>
          <w:lang w:val="en-GB"/>
        </w:rPr>
      </w:pPr>
    </w:p>
    <w:sectPr w:rsidR="00555285" w:rsidRPr="0055528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285"/>
    <w:rsid w:val="001B33F9"/>
    <w:rsid w:val="0055528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55528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5552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3564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Manuela WAGNER</dc:creator>
  <cp:lastModifiedBy>Manuela WAGNER</cp:lastModifiedBy>
  <cp:revision>1</cp:revision>
  <dcterms:created xsi:type="dcterms:W3CDTF">2017-03-30T06:48:00Z</dcterms:created>
  <dcterms:modified xsi:type="dcterms:W3CDTF">2017-03-30T06:53:00Z</dcterms:modified>
</cp:coreProperties>
</file>